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07" w:rsidRPr="00C36107" w:rsidRDefault="00C36107" w:rsidP="001D16EE">
      <w:pPr>
        <w:spacing w:after="12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54"/>
          <w:szCs w:val="54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caps/>
          <w:sz w:val="54"/>
          <w:szCs w:val="54"/>
          <w:lang w:eastAsia="ru-RU"/>
        </w:rPr>
        <w:t>ПРО ВРЕД ЭЛЕКТРОННЫХ СИГАРЕТ</w:t>
      </w:r>
    </w:p>
    <w:p w:rsidR="00C36107" w:rsidRPr="00C36107" w:rsidRDefault="00C36107" w:rsidP="00C36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курение, а парение. Так говорят пользователи электронных сигарет и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выдыхая облака пара с ароматом вишни, мяты, шоколада или леденца. Это совсем не похоже на отвратительный запах табачного дыма. Так курение это или нет? Разбираемся.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Вейпинг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ещё называют парение, все более популярен среди взрослых и подростков. В 2018 году использование электронных сигарет среди школьников почти удвоилось. До появления электронных сигарет и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распространённость курения среди молодёжи неуклонно сокращалось последние 20 лет. Позиционирование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курения как безопасной замены традиционных сигарет, помогло росту их популярности.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Что такое </w:t>
      </w:r>
      <w:proofErr w:type="spell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вейпинг</w:t>
      </w:r>
      <w:proofErr w:type="spellEnd"/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принято называть процесс вдыхания и выдыхания аэрозоля (его ошибочно называют паром), который вырабатывается электронной сигаретой или устройством похожего типа. Этот термин используется потому, что электронные сигареты производят не табачный дым, а именно аэрозоль, его принимают за водяной пар, но на самом деле он состоит из мельчайших частиц. Многие из этих частиц содержат токсичные соединения.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Что такое электронная сигарета</w:t>
      </w:r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называют устройства, которые генерируют аэрозоль, 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содержащий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никотин и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большинстве из них есть аккумулятор, нагревательный элемент и место для специальной жидкости или солей никотина.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делают электронные сигареты такими привлекательными, могут оказывать токсическое действие, хотя, они обычно считаются безопасными при проглатывании.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Как выглядят электронные сигареты</w:t>
      </w:r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и размер могут быть самыми разными. Мини (часто называемые сигаретами), среднего размера,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вейп-ручки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системы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вейп-капсул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электронные кальяны, электронные сигары, персональные испарители или моды, могут иметь форму зажигалки,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флэшки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даже часов.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Почему они популярны</w:t>
      </w:r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формат курения часто выбирают подростки и молодые люди, во многом благодаря дизайну, компактным размерам и форме, которая упрощает сокрытие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Многообразие ароматов и сладкий вкус, которые нравятся тем, кто не переносит запах и вкус табачного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дыма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обильных облаков резко 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пахнущего дыма, это позволяет скрыть сам факт курения.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Никотин в электронных сигаретах содержится в виде соли бензойной кислоты, а не в свободной форме, это увеличивает скорость его доставки и уменьшает неприятные ощущения во рту и горле.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капсулах для заправки электронных сигарет содержится столько же никотина, сколько в пачке из 20 обычных сигарет. В среднем, одна электронная сигарета выдерживает около 200 затяжек.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Что в </w:t>
      </w:r>
      <w:proofErr w:type="spell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ароматизаторах</w:t>
      </w:r>
      <w:proofErr w:type="spellEnd"/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вкусов электронных сигарет просто поражает воображение. Любые фрукты, ягоды, конфеты, газировка, сахарная вата и яблочный пирог список можно продолжать ещё долго. Все это многообразие - благодаря химическим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ароматизаторам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веществам, доказавшим свою безопасность, и широко используемым в пищевой промышленности. Но, то, что можно без последствий проглотить бывает очень опасно вдыхать.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Причем здесь попкорн</w:t>
      </w:r>
      <w:proofErr w:type="gramStart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?</w:t>
      </w:r>
      <w:proofErr w:type="gramEnd"/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Облитерирующий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бронхиолит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«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попкорновое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лёгкое», необратимое и опасное заболевание лёгких. Впервые его выявили у сотрудников завода по производству попкорна. Причиной был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химическое вещество, отвечающее за маслянистый вкус попкорна. Его вполне можно есть, но вдыхать крайне опасно.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Диацетил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2,3-пентандион и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ацетоин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многих популярных ароматах жидкости для электронных сигарет. И это не только маслянистые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вкусы, такие как молоко,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чизкейк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карамель, но и фруктовые ароматы, такие как арбуз, гранат и вишня.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Последствия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убеждены, что электронные сигареты менее вредны, чем обычные, что это здоровая альтернатива курению табака. Это не так, уже изучены и достоверно определены негативные последствия, вот лишь часть их них: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Аэрозоль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электронной сигареты вызывает кратковременную воспалительную реакцию в лёгких,</w:t>
      </w:r>
      <w:r w:rsidR="001D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обычные сигареты. Причём 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 жидкости без никотина могут привести к более сильному повреждению.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Вдыхаемые микрочастицы аэрозоля раздражают альвеолы и могут вызвать приступ астмы.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Метициллинрезистентные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бактерии золотистого стафилококка после воздействия аэрозоля электронных сигарет приобретают ещё большую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устойчивость к антибиотикам и становятся фактически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супербактериями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Другими словами, против них становятся неэффективны антибиотики. Воздействие аэрозоля электронных сигарет снижает реакцию иммунной системы и увеличивает восприимчивость к возбудителям гриппа, COVID-19 и других респираторных заболеваний. Даже при кратковременном воздейств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аэ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розоля возможно раздражение горла и глаз, кашель и 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головокружение.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Никотин, содержащийся в аэрозоле, вызывает сужение артерий, а это может привести к сердечному приступу. Человеческий мозг достигает полной зрелости примерно в 25 лет. До этого возраста он особенно уязвим для никотина. Поэтому в зоне особого риска дети и подростки. В долгосрочной перспективе у них могут возникнуть необратимые изменения в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префронтальной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коре, той части мозга, которая отвечает за принятие решений.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Беременность – ещё один период, когда последствия курения будут особенно серьёзны. Причём сильнее пострадает будущий ребёнок. Когда беременная женщина курит, снижается приток крови к плоду, возникает кислородное голодание, особенно опасно во время внутриутробного формирования головного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мозга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икотин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и на то, как организм переваривает сахар, приводит к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инсулинорезистентности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повышенному риску диабета II типа.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зоне риска те, кто рядом</w:t>
      </w:r>
    </w:p>
    <w:p w:rsidR="00C36107" w:rsidRPr="00C36107" w:rsidRDefault="00C36107" w:rsidP="00C36107">
      <w:pPr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убеждены, что электронные сигареты можно использовать везде, даже в местах, где курение запрещено. Их аргумент: ведь это просто безвредный пар, как из чайника, он никому не помешает, это же не табачный дым. Но это не так. Напомним, что пар — это газообразное состояние вещества. А электронные сигареты выделяют аэрозоль, то есть, взвесь частиц в газе. И это огромная разница. Мелкие частицы аэрозоля всегда травмируют лёгкие, могут вызывать раздражение альвеол, кашель и другие респираторные проблемы.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Помимо воды в жидкости для электронных сигарет есть ещё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пропиленгликоль</w:t>
      </w:r>
      <w:proofErr w:type="spell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растительный глицерин, жидкие носители для никотина. Они признаны безопасными, если используются в пищевом производстве, но их никто не признавал безопасными для вдыхания. </w:t>
      </w:r>
      <w:proofErr w:type="gram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рядом с курильщиком может</w:t>
      </w:r>
      <w:proofErr w:type="gramEnd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опасным, если человек попадает в зону выдыхаемого аэрозоля.</w:t>
      </w:r>
    </w:p>
    <w:p w:rsidR="00C36107" w:rsidRPr="001D16EE" w:rsidRDefault="00C36107" w:rsidP="001D16EE">
      <w:pPr>
        <w:spacing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сигареты не могут считаться здоровой альтернативой обычным сигаретам. Последствия любого вида и способа курения опасны для здоровья. В зоне особого риска - дети и подростки, именно электронные сигареты за счёт комфортности использования быстро формируют стойкую зависимость.</w:t>
      </w:r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курите и будьте </w:t>
      </w:r>
      <w:proofErr w:type="spellStart"/>
      <w:r w:rsidRPr="00C361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здоровы!</w:t>
      </w:r>
      <w:hyperlink r:id="rId5" w:history="1">
        <w:r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О</w:t>
        </w:r>
        <w:proofErr w:type="spellEnd"/>
        <w:r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 xml:space="preserve"> центре</w:t>
        </w:r>
      </w:hyperlink>
    </w:p>
    <w:p w:rsidR="00C36107" w:rsidRPr="00C36107" w:rsidRDefault="001D16EE" w:rsidP="001D16EE">
      <w:pPr>
        <w:spacing w:before="100" w:beforeAutospacing="1"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hyperlink r:id="rId6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Населению</w:t>
        </w:r>
      </w:hyperlink>
    </w:p>
    <w:p w:rsidR="00C36107" w:rsidRPr="00C36107" w:rsidRDefault="004A6086" w:rsidP="001D16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Коллегам</w:t>
        </w:r>
      </w:hyperlink>
    </w:p>
    <w:p w:rsidR="00C36107" w:rsidRPr="00C36107" w:rsidRDefault="004A6086" w:rsidP="001D16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Бизнесу</w:t>
        </w:r>
      </w:hyperlink>
    </w:p>
    <w:p w:rsidR="00C36107" w:rsidRPr="00C36107" w:rsidRDefault="001D16EE" w:rsidP="001D16EE">
      <w:pPr>
        <w:spacing w:before="100" w:beforeAutospacing="1"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hyperlink r:id="rId9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История</w:t>
        </w:r>
      </w:hyperlink>
    </w:p>
    <w:p w:rsidR="00C36107" w:rsidRPr="00C36107" w:rsidRDefault="004A6086" w:rsidP="001D16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ЛМК</w:t>
        </w:r>
      </w:hyperlink>
    </w:p>
    <w:p w:rsidR="00C36107" w:rsidRPr="00C36107" w:rsidRDefault="004A6086" w:rsidP="001D16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36107" w:rsidRPr="00C36107">
          <w:rPr>
            <w:rFonts w:ascii="Times New Roman" w:eastAsia="Times New Roman" w:hAnsi="Times New Roman" w:cs="Times New Roman"/>
            <w:color w:val="FFFFFF"/>
            <w:sz w:val="29"/>
            <w:lang w:eastAsia="ru-RU"/>
          </w:rPr>
          <w:t>Дополнительно</w:t>
        </w:r>
      </w:hyperlink>
    </w:p>
    <w:p w:rsidR="00040918" w:rsidRDefault="00040918"/>
    <w:sectPr w:rsidR="00040918" w:rsidSect="0004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70048"/>
    <w:multiLevelType w:val="multilevel"/>
    <w:tmpl w:val="33CA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107"/>
    <w:rsid w:val="00040918"/>
    <w:rsid w:val="001D16EE"/>
    <w:rsid w:val="004A6086"/>
    <w:rsid w:val="00C3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18"/>
  </w:style>
  <w:style w:type="paragraph" w:styleId="2">
    <w:name w:val="heading 2"/>
    <w:basedOn w:val="a"/>
    <w:link w:val="20"/>
    <w:uiPriority w:val="9"/>
    <w:qFormat/>
    <w:rsid w:val="00C36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107"/>
    <w:rPr>
      <w:b/>
      <w:bCs/>
    </w:rPr>
  </w:style>
  <w:style w:type="character" w:styleId="a5">
    <w:name w:val="Hyperlink"/>
    <w:basedOn w:val="a0"/>
    <w:uiPriority w:val="99"/>
    <w:semiHidden/>
    <w:unhideWhenUsed/>
    <w:rsid w:val="00C361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1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1360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24" w:space="12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bizne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kollega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" TargetMode="External"/><Relationship Id="rId11" Type="http://schemas.openxmlformats.org/officeDocument/2006/relationships/hyperlink" Target="https://cgon.rospotrebnadzor.ru/dopolnitelno/" TargetMode="External"/><Relationship Id="rId5" Type="http://schemas.openxmlformats.org/officeDocument/2006/relationships/hyperlink" Target="https://cgon.rospotrebnadzor.ru/about/" TargetMode="External"/><Relationship Id="rId10" Type="http://schemas.openxmlformats.org/officeDocument/2006/relationships/hyperlink" Target="https://cgon.rospotrebnadzor.ru/lichnye-meditsinskie-knizh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/isto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6035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ar0ma</dc:creator>
  <cp:lastModifiedBy>Учительская</cp:lastModifiedBy>
  <cp:revision>2</cp:revision>
  <dcterms:created xsi:type="dcterms:W3CDTF">2023-11-10T04:44:00Z</dcterms:created>
  <dcterms:modified xsi:type="dcterms:W3CDTF">2023-11-10T09:51:00Z</dcterms:modified>
</cp:coreProperties>
</file>